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E5F10" w14:textId="77777777" w:rsidR="00A04EEA" w:rsidRPr="00813649" w:rsidRDefault="00A04EEA" w:rsidP="00A04EEA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</w:pPr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Zkušební otázky ke státní závěrečné zkoušce</w:t>
      </w:r>
    </w:p>
    <w:p w14:paraId="3D5FA85C" w14:textId="19CAA079" w:rsidR="00F95DD5" w:rsidRPr="007A0C9B" w:rsidRDefault="000D2DF5" w:rsidP="00F95DD5">
      <w:pPr>
        <w:spacing w:after="120" w:line="360" w:lineRule="auto"/>
        <w:jc w:val="center"/>
        <w:rPr>
          <w:rFonts w:eastAsia="Calibri" w:cstheme="minorHAnsi"/>
          <w:b/>
          <w:sz w:val="28"/>
          <w:szCs w:val="28"/>
          <w:lang w:val="en-US"/>
        </w:rPr>
      </w:pP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Magisterský</w:t>
      </w:r>
      <w:proofErr w:type="spellEnd"/>
      <w:r w:rsidRPr="007A0C9B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studijní</w:t>
      </w:r>
      <w:proofErr w:type="spellEnd"/>
      <w:r w:rsidRPr="007A0C9B">
        <w:rPr>
          <w:rFonts w:eastAsia="Calibri" w:cstheme="minorHAnsi"/>
          <w:b/>
          <w:sz w:val="28"/>
          <w:szCs w:val="28"/>
          <w:lang w:val="en-US"/>
        </w:rPr>
        <w:t xml:space="preserve"> program N0715A270007 Strojírenská technologie, </w:t>
      </w:r>
    </w:p>
    <w:p w14:paraId="6F688BA1" w14:textId="45E0CC16" w:rsidR="00F95DD5" w:rsidRDefault="000D2DF5" w:rsidP="00F95DD5">
      <w:pPr>
        <w:spacing w:after="12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akademický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</w:t>
      </w: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rok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202</w:t>
      </w:r>
      <w:r w:rsidR="00AE559F">
        <w:rPr>
          <w:rFonts w:ascii="Calibri" w:eastAsia="Calibri" w:hAnsi="Calibri" w:cs="Calibri"/>
          <w:b/>
          <w:sz w:val="32"/>
          <w:szCs w:val="32"/>
          <w:lang w:val="en-US"/>
        </w:rPr>
        <w:t>5</w:t>
      </w:r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/202</w:t>
      </w:r>
      <w:r w:rsidR="00AE559F">
        <w:rPr>
          <w:rFonts w:ascii="Calibri" w:eastAsia="Calibri" w:hAnsi="Calibri" w:cs="Calibri"/>
          <w:b/>
          <w:sz w:val="32"/>
          <w:szCs w:val="32"/>
          <w:lang w:val="en-US"/>
        </w:rPr>
        <w:t>6</w:t>
      </w:r>
    </w:p>
    <w:p w14:paraId="4F30C2FC" w14:textId="14A8E2E2" w:rsidR="00653051" w:rsidRPr="007A0C9B" w:rsidRDefault="00CF7DD5" w:rsidP="00CF7DD5">
      <w:pPr>
        <w:spacing w:before="240" w:after="120" w:line="360" w:lineRule="auto"/>
        <w:jc w:val="center"/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</w:pPr>
      <w:r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NMT</w:t>
      </w:r>
      <w:r w:rsidR="00653051" w:rsidRPr="007A0C9B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</w:t>
      </w:r>
      <w:proofErr w:type="gramStart"/>
      <w:r w:rsidR="00653051" w:rsidRPr="007A0C9B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- </w:t>
      </w:r>
      <w:r w:rsidRPr="00CF7DD5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NEKONVENČNÍ</w:t>
      </w:r>
      <w:proofErr w:type="gramEnd"/>
      <w:r w:rsidRPr="00CF7DD5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MATERIÁLY A TECHNOLOGIE</w:t>
      </w:r>
    </w:p>
    <w:p w14:paraId="1F979E83" w14:textId="77777777" w:rsidR="00AA1353" w:rsidRDefault="00AA1353" w:rsidP="00AA135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41D8F391" w14:textId="77777777" w:rsidR="002C5536" w:rsidRPr="002C5536" w:rsidRDefault="002C5536" w:rsidP="002C553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2C5536">
        <w:rPr>
          <w:rFonts w:ascii="Calibri" w:hAnsi="Calibri" w:cs="Calibri"/>
          <w:sz w:val="24"/>
          <w:szCs w:val="24"/>
        </w:rPr>
        <w:t xml:space="preserve"> </w:t>
      </w:r>
    </w:p>
    <w:p w14:paraId="3B04D5F9" w14:textId="77777777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Technologičnost konstrukce výkovků a plošných výlisků – přednosti a cíle zápustkového kování zatepla, vztah velikosti produkce a velikosti nákladů, základní principy technologičnosti konstrukce výkovků, predikce životnosti tvářecích nástrojů, přednosti a cíle plošného tváření, minimalizace spotřeby plošných polotovarů, technologičnost konstrukce ohýbaných součástí, opatření eliminující odpružení, technologičnost konstrukce výtažků z plechu. </w:t>
      </w:r>
    </w:p>
    <w:p w14:paraId="43917232" w14:textId="27BC1320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Svařované ocelové a hliníkové konstrukce – typy ocelových a hliníkových konstrukcí, materiály pro ocelové a hliníkové konstrukce, rozdělení dle způsobu namáhání, používané typy svarových spojů, namáhání a způsob výpočtu konstrukcí, rozdíly mezi návrhem ocelových a hliníkových konstrukcí. </w:t>
      </w:r>
    </w:p>
    <w:p w14:paraId="3DD6BF9B" w14:textId="55B91350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Tlakové nádoby a konstrukce betonářských výztuží – typy a konstrukční řešení tlakových nádob a betonářských výztuží, způsoby namáhání tlakových nádob, používané materiály tlakových nádob a betonářských výztuží, návrh svarových spojů a metody svařování, vady svarových spojů tlakových nádob a betonářských výztuží. </w:t>
      </w:r>
    </w:p>
    <w:p w14:paraId="7281762C" w14:textId="3056D63E" w:rsidR="002C5536" w:rsidRPr="00403820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sz w:val="28"/>
          <w:szCs w:val="28"/>
        </w:rPr>
      </w:pPr>
      <w:r w:rsidRPr="00403820">
        <w:rPr>
          <w:sz w:val="28"/>
          <w:szCs w:val="28"/>
        </w:rPr>
        <w:t xml:space="preserve">Ostatní typy konstrukcí – konstrukce z plastů, lepené konstrukce, konstrukce lodí, letadel a automobilů – typy používaných svarových a lepených spojů, degradace spojů, metody spojování homogenní a heterogenních spojů materiálů, životnost spojů. </w:t>
      </w:r>
    </w:p>
    <w:p w14:paraId="6B9F6028" w14:textId="46217E8E" w:rsidR="002C5536" w:rsidRPr="00403820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sz w:val="28"/>
          <w:szCs w:val="28"/>
        </w:rPr>
      </w:pPr>
      <w:r w:rsidRPr="00403820">
        <w:rPr>
          <w:sz w:val="28"/>
          <w:szCs w:val="28"/>
        </w:rPr>
        <w:t xml:space="preserve">Svařování laserem, plazmou, elektronový paprskem – možnosti technologie princip metody, svařované materiály, výhody a nevýhody technologie. Tepelné dělení plazmou a laserem – technologické možnosti, výhody a nevýhody technologie. </w:t>
      </w:r>
    </w:p>
    <w:p w14:paraId="5C38C734" w14:textId="38F5372F" w:rsidR="002C5536" w:rsidRPr="00403820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sz w:val="28"/>
          <w:szCs w:val="28"/>
        </w:rPr>
      </w:pPr>
      <w:r w:rsidRPr="00403820">
        <w:rPr>
          <w:sz w:val="28"/>
          <w:szCs w:val="28"/>
        </w:rPr>
        <w:lastRenderedPageBreak/>
        <w:t xml:space="preserve">Odporové svařování, svařování tlakem za studena, svařování třením – princip metody a technologické možnosti, svařované materiály, výhody a nevýhody technologie. </w:t>
      </w:r>
    </w:p>
    <w:p w14:paraId="03E3F086" w14:textId="705556A9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Elektrostruskové svařování, </w:t>
      </w:r>
      <w:proofErr w:type="spellStart"/>
      <w:r w:rsidRPr="002C5536">
        <w:rPr>
          <w:rFonts w:asciiTheme="minorHAnsi" w:hAnsiTheme="minorHAnsi" w:cstheme="minorBidi"/>
          <w:sz w:val="28"/>
          <w:szCs w:val="28"/>
        </w:rPr>
        <w:t>elektroplynové</w:t>
      </w:r>
      <w:proofErr w:type="spellEnd"/>
      <w:r w:rsidRPr="002C5536">
        <w:rPr>
          <w:rFonts w:asciiTheme="minorHAnsi" w:hAnsiTheme="minorHAnsi" w:cstheme="minorBidi"/>
          <w:sz w:val="28"/>
          <w:szCs w:val="28"/>
        </w:rPr>
        <w:t xml:space="preserve"> svařování, svařování výbuchem, difuzní svařování, přivařování svorníků, svařování ultrazvukem, svařování plastických hmot, výhody, nevýhody a možnosti technologie. </w:t>
      </w:r>
    </w:p>
    <w:p w14:paraId="5A8EFFCC" w14:textId="161B2F02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>Navařování opotřebených povrchů, termické nástřiky, WAAM (</w:t>
      </w:r>
      <w:proofErr w:type="spellStart"/>
      <w:r w:rsidRPr="002C5536">
        <w:rPr>
          <w:rFonts w:asciiTheme="minorHAnsi" w:hAnsiTheme="minorHAnsi" w:cstheme="minorBidi"/>
          <w:sz w:val="28"/>
          <w:szCs w:val="28"/>
        </w:rPr>
        <w:t>Wire</w:t>
      </w:r>
      <w:proofErr w:type="spellEnd"/>
      <w:r w:rsidRPr="002C5536">
        <w:rPr>
          <w:rFonts w:asciiTheme="minorHAnsi" w:hAnsiTheme="minorHAnsi" w:cstheme="minorBidi"/>
          <w:sz w:val="28"/>
          <w:szCs w:val="28"/>
        </w:rPr>
        <w:t xml:space="preserve"> and </w:t>
      </w:r>
      <w:proofErr w:type="spellStart"/>
      <w:r w:rsidRPr="002C5536">
        <w:rPr>
          <w:rFonts w:asciiTheme="minorHAnsi" w:hAnsiTheme="minorHAnsi" w:cstheme="minorBidi"/>
          <w:sz w:val="28"/>
          <w:szCs w:val="28"/>
        </w:rPr>
        <w:t>Arc</w:t>
      </w:r>
      <w:proofErr w:type="spellEnd"/>
      <w:r w:rsidRPr="002C5536">
        <w:rPr>
          <w:rFonts w:asciiTheme="minorHAnsi" w:hAnsiTheme="minorHAnsi" w:cstheme="minorBidi"/>
          <w:sz w:val="28"/>
          <w:szCs w:val="28"/>
        </w:rPr>
        <w:t xml:space="preserve"> </w:t>
      </w:r>
      <w:proofErr w:type="spellStart"/>
      <w:r w:rsidRPr="002C5536">
        <w:rPr>
          <w:rFonts w:asciiTheme="minorHAnsi" w:hAnsiTheme="minorHAnsi" w:cstheme="minorBidi"/>
          <w:sz w:val="28"/>
          <w:szCs w:val="28"/>
        </w:rPr>
        <w:t>Additive</w:t>
      </w:r>
      <w:proofErr w:type="spellEnd"/>
      <w:r w:rsidRPr="002C5536">
        <w:rPr>
          <w:rFonts w:asciiTheme="minorHAnsi" w:hAnsiTheme="minorHAnsi" w:cstheme="minorBidi"/>
          <w:sz w:val="28"/>
          <w:szCs w:val="28"/>
        </w:rPr>
        <w:t xml:space="preserve"> </w:t>
      </w:r>
      <w:proofErr w:type="spellStart"/>
      <w:r w:rsidRPr="002C5536">
        <w:rPr>
          <w:rFonts w:asciiTheme="minorHAnsi" w:hAnsiTheme="minorHAnsi" w:cstheme="minorBidi"/>
          <w:sz w:val="28"/>
          <w:szCs w:val="28"/>
        </w:rPr>
        <w:t>Manufacture</w:t>
      </w:r>
      <w:proofErr w:type="spellEnd"/>
      <w:r w:rsidRPr="002C5536">
        <w:rPr>
          <w:rFonts w:asciiTheme="minorHAnsi" w:hAnsiTheme="minorHAnsi" w:cstheme="minorBidi"/>
          <w:sz w:val="28"/>
          <w:szCs w:val="28"/>
        </w:rPr>
        <w:t xml:space="preserve">) – 3D tisk, MAG pájení, princip metody, výhody a nevýhody technologie. </w:t>
      </w:r>
    </w:p>
    <w:p w14:paraId="3AF81B03" w14:textId="5BA64C0B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Mikrostrukturní změny při tepelném zpracování. </w:t>
      </w:r>
    </w:p>
    <w:p w14:paraId="5B311D20" w14:textId="730A18CE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Nedestruktivní zkoušky – vizuální a penetrační zkouška, zkouška ultrazvukem. </w:t>
      </w:r>
    </w:p>
    <w:p w14:paraId="06374911" w14:textId="353A2274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Tepelné dělení kovových materiálů – základní rozdělení a principy. </w:t>
      </w:r>
    </w:p>
    <w:p w14:paraId="11FACEFF" w14:textId="4699611E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Mechanické vlastnosti svarových spojů a návarů. </w:t>
      </w:r>
    </w:p>
    <w:p w14:paraId="5DE3BA7E" w14:textId="0463F314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Rozdělení aditivních technologií dle ISO ASTM 52900:2015 a jejich využití v praxi. </w:t>
      </w:r>
    </w:p>
    <w:p w14:paraId="047653E9" w14:textId="36E5270F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Technologičnost-konstrukce součástí vyráběných 3D tiskem (topologická optimalizace, bionické konstrukce, </w:t>
      </w:r>
      <w:proofErr w:type="spellStart"/>
      <w:r w:rsidRPr="002C5536">
        <w:rPr>
          <w:rFonts w:asciiTheme="minorHAnsi" w:hAnsiTheme="minorHAnsi" w:cstheme="minorBidi"/>
          <w:sz w:val="28"/>
          <w:szCs w:val="28"/>
        </w:rPr>
        <w:t>mikroprutové</w:t>
      </w:r>
      <w:proofErr w:type="spellEnd"/>
      <w:r w:rsidRPr="002C5536">
        <w:rPr>
          <w:rFonts w:asciiTheme="minorHAnsi" w:hAnsiTheme="minorHAnsi" w:cstheme="minorBidi"/>
          <w:sz w:val="28"/>
          <w:szCs w:val="28"/>
        </w:rPr>
        <w:t xml:space="preserve"> struktury, technologické limity, konstrukční úpravy ve vztahu k optimální poloze 3D tisku, SW). </w:t>
      </w:r>
    </w:p>
    <w:p w14:paraId="4A7DC6D8" w14:textId="548518EA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Technologie 3D tisku polymerů a kompozitních materiálů – druhy technologií a jejich princip, technologický postup výroby, výhody, nevýhody, využití v praxi, druhy materiálů, tiskové parametry, dokončovací operace a </w:t>
      </w:r>
      <w:proofErr w:type="spellStart"/>
      <w:r w:rsidRPr="002C5536">
        <w:rPr>
          <w:rFonts w:asciiTheme="minorHAnsi" w:hAnsiTheme="minorHAnsi" w:cstheme="minorBidi"/>
          <w:sz w:val="28"/>
          <w:szCs w:val="28"/>
        </w:rPr>
        <w:t>postprocesní</w:t>
      </w:r>
      <w:proofErr w:type="spellEnd"/>
      <w:r w:rsidRPr="002C5536">
        <w:rPr>
          <w:rFonts w:asciiTheme="minorHAnsi" w:hAnsiTheme="minorHAnsi" w:cstheme="minorBidi"/>
          <w:sz w:val="28"/>
          <w:szCs w:val="28"/>
        </w:rPr>
        <w:t xml:space="preserve"> úpravy. </w:t>
      </w:r>
    </w:p>
    <w:p w14:paraId="564224F5" w14:textId="43B73BA0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Technologie 3D tisku kovových </w:t>
      </w:r>
      <w:proofErr w:type="gramStart"/>
      <w:r w:rsidRPr="002C5536">
        <w:rPr>
          <w:rFonts w:asciiTheme="minorHAnsi" w:hAnsiTheme="minorHAnsi" w:cstheme="minorBidi"/>
          <w:sz w:val="28"/>
          <w:szCs w:val="28"/>
        </w:rPr>
        <w:t>slitin - princip</w:t>
      </w:r>
      <w:proofErr w:type="gramEnd"/>
      <w:r w:rsidRPr="002C5536">
        <w:rPr>
          <w:rFonts w:asciiTheme="minorHAnsi" w:hAnsiTheme="minorHAnsi" w:cstheme="minorBidi"/>
          <w:sz w:val="28"/>
          <w:szCs w:val="28"/>
        </w:rPr>
        <w:t xml:space="preserve"> technologie, technologický postup výroby, výhody, nevýhody, využití v praxi, druhy materiálů, tiskové parametry, dokončovací operace a </w:t>
      </w:r>
      <w:proofErr w:type="spellStart"/>
      <w:r w:rsidRPr="002C5536">
        <w:rPr>
          <w:rFonts w:asciiTheme="minorHAnsi" w:hAnsiTheme="minorHAnsi" w:cstheme="minorBidi"/>
          <w:sz w:val="28"/>
          <w:szCs w:val="28"/>
        </w:rPr>
        <w:t>postprocesní</w:t>
      </w:r>
      <w:proofErr w:type="spellEnd"/>
      <w:r w:rsidRPr="002C5536">
        <w:rPr>
          <w:rFonts w:asciiTheme="minorHAnsi" w:hAnsiTheme="minorHAnsi" w:cstheme="minorBidi"/>
          <w:sz w:val="28"/>
          <w:szCs w:val="28"/>
        </w:rPr>
        <w:t xml:space="preserve"> úpravy. </w:t>
      </w:r>
    </w:p>
    <w:p w14:paraId="4290B8B3" w14:textId="683F034A" w:rsidR="002C5536" w:rsidRPr="00403820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sz w:val="28"/>
          <w:szCs w:val="28"/>
        </w:rPr>
      </w:pPr>
      <w:r w:rsidRPr="00403820">
        <w:rPr>
          <w:sz w:val="28"/>
          <w:szCs w:val="28"/>
        </w:rPr>
        <w:t xml:space="preserve">Elektroerozivní technologie obrábění. </w:t>
      </w:r>
    </w:p>
    <w:p w14:paraId="450A81DF" w14:textId="1C386A18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Elektrochemické a chemické principy obrábění. </w:t>
      </w:r>
    </w:p>
    <w:p w14:paraId="3F250F7E" w14:textId="6C69059E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Obrábění paprsky koncentrované energie (obrábění laserem, plazmou, elektronovým a iontovým paprskem). </w:t>
      </w:r>
    </w:p>
    <w:p w14:paraId="0BD0398E" w14:textId="2A2C7B23" w:rsidR="002C5536" w:rsidRPr="002C5536" w:rsidRDefault="002C5536" w:rsidP="00403820">
      <w:pPr>
        <w:pStyle w:val="Odstavecseseznamem"/>
        <w:numPr>
          <w:ilvl w:val="0"/>
          <w:numId w:val="11"/>
        </w:numPr>
        <w:spacing w:after="100" w:afterAutospacing="1" w:line="288" w:lineRule="auto"/>
        <w:ind w:left="0" w:hanging="35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C5536">
        <w:rPr>
          <w:rFonts w:asciiTheme="minorHAnsi" w:hAnsiTheme="minorHAnsi" w:cstheme="minorBidi"/>
          <w:sz w:val="28"/>
          <w:szCs w:val="28"/>
        </w:rPr>
        <w:t xml:space="preserve">Nekonvenční metody obrábění – mechanické principy obrábění (obrábění ultrazvukem, obrábění abrazivním vodním paprskem). </w:t>
      </w:r>
    </w:p>
    <w:p w14:paraId="62FCDF74" w14:textId="77777777" w:rsidR="002C5536" w:rsidRDefault="002C5536" w:rsidP="00AA135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3D34C850" w14:textId="77777777" w:rsidR="002C5536" w:rsidRDefault="002C5536" w:rsidP="00AA135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5E96F22B" w14:textId="77777777" w:rsidR="002C5536" w:rsidRPr="00AA1353" w:rsidRDefault="002C5536" w:rsidP="00AA135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16A8CED9" w14:textId="6A02CCD5" w:rsidR="00AA1353" w:rsidRPr="00AA1353" w:rsidRDefault="00AA1353" w:rsidP="00AA135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sectPr w:rsidR="00AA1353" w:rsidRPr="00AA1353" w:rsidSect="001C1941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E616A" w14:textId="77777777" w:rsidR="00B762B4" w:rsidRDefault="00B762B4" w:rsidP="001C1941">
      <w:pPr>
        <w:spacing w:after="0" w:line="240" w:lineRule="auto"/>
      </w:pPr>
      <w:r>
        <w:separator/>
      </w:r>
    </w:p>
  </w:endnote>
  <w:endnote w:type="continuationSeparator" w:id="0">
    <w:p w14:paraId="3CDFA336" w14:textId="77777777" w:rsidR="00B762B4" w:rsidRDefault="00B762B4" w:rsidP="001C1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D2AE3" w14:textId="77777777" w:rsidR="00B762B4" w:rsidRDefault="00B762B4" w:rsidP="001C1941">
      <w:pPr>
        <w:spacing w:after="0" w:line="240" w:lineRule="auto"/>
      </w:pPr>
      <w:r>
        <w:separator/>
      </w:r>
    </w:p>
  </w:footnote>
  <w:footnote w:type="continuationSeparator" w:id="0">
    <w:p w14:paraId="743D5E50" w14:textId="77777777" w:rsidR="00B762B4" w:rsidRDefault="00B762B4" w:rsidP="001C1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6E60B" w14:textId="77777777" w:rsidR="001C1941" w:rsidRDefault="001C1941">
    <w:pPr>
      <w:pStyle w:val="Zhlav"/>
    </w:pPr>
    <w:r>
      <w:rPr>
        <w:noProof/>
        <w:lang w:eastAsia="cs-CZ"/>
      </w:rPr>
      <w:drawing>
        <wp:inline distT="0" distB="0" distL="0" distR="0" wp14:anchorId="62657861" wp14:editId="69C7FD19">
          <wp:extent cx="2695575" cy="819150"/>
          <wp:effectExtent l="0" t="0" r="9525" b="0"/>
          <wp:docPr id="10000913" name="Obrázek 100009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5575" cy="819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540C57" w14:textId="77777777" w:rsidR="001C1941" w:rsidRDefault="001C1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D9E"/>
    <w:multiLevelType w:val="hybridMultilevel"/>
    <w:tmpl w:val="46E8A4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810"/>
    <w:multiLevelType w:val="hybridMultilevel"/>
    <w:tmpl w:val="8126ED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FE4"/>
    <w:multiLevelType w:val="hybridMultilevel"/>
    <w:tmpl w:val="5F522314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B5992"/>
    <w:multiLevelType w:val="hybridMultilevel"/>
    <w:tmpl w:val="091028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54B0"/>
    <w:multiLevelType w:val="hybridMultilevel"/>
    <w:tmpl w:val="071AE346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3EC67F62"/>
    <w:multiLevelType w:val="hybridMultilevel"/>
    <w:tmpl w:val="A328D7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E516C"/>
    <w:multiLevelType w:val="hybridMultilevel"/>
    <w:tmpl w:val="DA0818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64457"/>
    <w:multiLevelType w:val="hybridMultilevel"/>
    <w:tmpl w:val="59B6007E"/>
    <w:lvl w:ilvl="0" w:tplc="C032E55C">
      <w:start w:val="1"/>
      <w:numFmt w:val="decimal"/>
      <w:pStyle w:val="Otzky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56CB1"/>
    <w:multiLevelType w:val="hybridMultilevel"/>
    <w:tmpl w:val="131C8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EE0A08"/>
    <w:multiLevelType w:val="hybridMultilevel"/>
    <w:tmpl w:val="0B26ED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561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2222169">
    <w:abstractNumId w:val="4"/>
  </w:num>
  <w:num w:numId="3" w16cid:durableId="1289553245">
    <w:abstractNumId w:val="0"/>
  </w:num>
  <w:num w:numId="4" w16cid:durableId="1004741068">
    <w:abstractNumId w:val="2"/>
  </w:num>
  <w:num w:numId="5" w16cid:durableId="619144487">
    <w:abstractNumId w:val="1"/>
  </w:num>
  <w:num w:numId="6" w16cid:durableId="1867596227">
    <w:abstractNumId w:val="6"/>
  </w:num>
  <w:num w:numId="7" w16cid:durableId="1929072875">
    <w:abstractNumId w:val="8"/>
  </w:num>
  <w:num w:numId="8" w16cid:durableId="280773039">
    <w:abstractNumId w:val="7"/>
  </w:num>
  <w:num w:numId="9" w16cid:durableId="78135444">
    <w:abstractNumId w:val="3"/>
  </w:num>
  <w:num w:numId="10" w16cid:durableId="723986039">
    <w:abstractNumId w:val="5"/>
  </w:num>
  <w:num w:numId="11" w16cid:durableId="14194013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07"/>
    <w:rsid w:val="0002764D"/>
    <w:rsid w:val="000A5F7A"/>
    <w:rsid w:val="000B1791"/>
    <w:rsid w:val="000D2DF5"/>
    <w:rsid w:val="001170A0"/>
    <w:rsid w:val="001C1941"/>
    <w:rsid w:val="001E08B8"/>
    <w:rsid w:val="00297EF3"/>
    <w:rsid w:val="002A77F7"/>
    <w:rsid w:val="002C5536"/>
    <w:rsid w:val="002F30F3"/>
    <w:rsid w:val="00330A9F"/>
    <w:rsid w:val="003C49EA"/>
    <w:rsid w:val="00403820"/>
    <w:rsid w:val="00461CB9"/>
    <w:rsid w:val="00475423"/>
    <w:rsid w:val="005D3AE4"/>
    <w:rsid w:val="00653051"/>
    <w:rsid w:val="006B2A0B"/>
    <w:rsid w:val="007A0C9B"/>
    <w:rsid w:val="007D59E9"/>
    <w:rsid w:val="00813649"/>
    <w:rsid w:val="00840A20"/>
    <w:rsid w:val="008F7AF3"/>
    <w:rsid w:val="00900340"/>
    <w:rsid w:val="0097332C"/>
    <w:rsid w:val="0099335E"/>
    <w:rsid w:val="009B1311"/>
    <w:rsid w:val="009C5085"/>
    <w:rsid w:val="009F414A"/>
    <w:rsid w:val="00A0161B"/>
    <w:rsid w:val="00A04EEA"/>
    <w:rsid w:val="00AA1353"/>
    <w:rsid w:val="00AC4907"/>
    <w:rsid w:val="00AE559F"/>
    <w:rsid w:val="00B47FAA"/>
    <w:rsid w:val="00B762B4"/>
    <w:rsid w:val="00BD29F5"/>
    <w:rsid w:val="00C205BD"/>
    <w:rsid w:val="00C2499C"/>
    <w:rsid w:val="00C73556"/>
    <w:rsid w:val="00C85307"/>
    <w:rsid w:val="00CF7DD5"/>
    <w:rsid w:val="00DE732B"/>
    <w:rsid w:val="00F26207"/>
    <w:rsid w:val="00F44498"/>
    <w:rsid w:val="00F91240"/>
    <w:rsid w:val="00F95DD5"/>
    <w:rsid w:val="00FC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BA17A"/>
  <w15:docId w15:val="{C98F9A5C-6897-4F97-822A-3DA7908F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2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620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1941"/>
  </w:style>
  <w:style w:type="paragraph" w:styleId="Zpat">
    <w:name w:val="footer"/>
    <w:basedOn w:val="Normln"/>
    <w:link w:val="Zpat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1941"/>
  </w:style>
  <w:style w:type="paragraph" w:styleId="Odstavecseseznamem">
    <w:name w:val="List Paragraph"/>
    <w:basedOn w:val="Normln"/>
    <w:uiPriority w:val="34"/>
    <w:qFormat/>
    <w:rsid w:val="001C1941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customStyle="1" w:styleId="Otzky">
    <w:name w:val="Otázky"/>
    <w:basedOn w:val="Normln"/>
    <w:next w:val="Normln"/>
    <w:qFormat/>
    <w:rsid w:val="001C1941"/>
    <w:pPr>
      <w:numPr>
        <w:numId w:val="8"/>
      </w:num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513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A616-d</dc:creator>
  <cp:lastModifiedBy>Jiří Kratochvíl</cp:lastModifiedBy>
  <cp:revision>6</cp:revision>
  <dcterms:created xsi:type="dcterms:W3CDTF">2025-05-29T08:53:00Z</dcterms:created>
  <dcterms:modified xsi:type="dcterms:W3CDTF">2026-02-02T10:27:00Z</dcterms:modified>
</cp:coreProperties>
</file>